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A2B" w:rsidRPr="003C7C08" w:rsidRDefault="003D1CE7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noProof/>
          <w:sz w:val="18"/>
          <w:szCs w:val="18"/>
          <w:lang w:val="sr-Cyrl-RS"/>
        </w:rPr>
      </w:pPr>
      <w:r w:rsidRPr="003C7C08">
        <w:rPr>
          <w:rFonts w:ascii="Times New Roman" w:eastAsia="Times New Roman" w:hAnsi="Times New Roman" w:cs="Times New Roman"/>
          <w:b/>
          <w:noProof/>
          <w:sz w:val="18"/>
          <w:szCs w:val="18"/>
          <w:lang w:val="sr-Cyrl-RS"/>
        </w:rPr>
        <w:t>Табела 9.1.</w:t>
      </w:r>
      <w:r w:rsidRPr="003C7C08">
        <w:rPr>
          <w:rFonts w:ascii="Times New Roman" w:eastAsia="Times New Roman" w:hAnsi="Times New Roman" w:cs="Times New Roman"/>
          <w:noProof/>
          <w:sz w:val="18"/>
          <w:szCs w:val="18"/>
          <w:lang w:val="sr-Cyrl-RS"/>
        </w:rPr>
        <w:t>Квалификације наставника:</w:t>
      </w:r>
      <w:r w:rsidRPr="003C7C08">
        <w:rPr>
          <w:rFonts w:ascii="Times New Roman" w:eastAsia="Times New Roman" w:hAnsi="Times New Roman" w:cs="Times New Roman"/>
          <w:b/>
          <w:noProof/>
          <w:sz w:val="18"/>
          <w:szCs w:val="18"/>
          <w:lang w:val="sr-Cyrl-RS"/>
        </w:rPr>
        <w:t xml:space="preserve"> Гордан Маричић</w:t>
      </w:r>
    </w:p>
    <w:tbl>
      <w:tblPr>
        <w:tblW w:w="10950" w:type="dxa"/>
        <w:tblLook w:val="0000" w:firstRow="0" w:lastRow="0" w:firstColumn="0" w:lastColumn="0" w:noHBand="0" w:noVBand="0"/>
      </w:tblPr>
      <w:tblGrid>
        <w:gridCol w:w="738"/>
        <w:gridCol w:w="258"/>
        <w:gridCol w:w="654"/>
        <w:gridCol w:w="425"/>
        <w:gridCol w:w="425"/>
        <w:gridCol w:w="1898"/>
        <w:gridCol w:w="251"/>
        <w:gridCol w:w="291"/>
        <w:gridCol w:w="340"/>
        <w:gridCol w:w="885"/>
        <w:gridCol w:w="135"/>
        <w:gridCol w:w="2780"/>
        <w:gridCol w:w="280"/>
        <w:gridCol w:w="1590"/>
      </w:tblGrid>
      <w:tr w:rsidR="00F90A2B" w:rsidRPr="003C7C08" w:rsidTr="000163E3">
        <w:tc>
          <w:tcPr>
            <w:tcW w:w="4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 xml:space="preserve">Име и презиме </w:t>
            </w:r>
          </w:p>
        </w:tc>
        <w:tc>
          <w:tcPr>
            <w:tcW w:w="6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Гордан  М. Маричић</w:t>
            </w:r>
          </w:p>
        </w:tc>
      </w:tr>
      <w:tr w:rsidR="00F90A2B" w:rsidRPr="003C7C08" w:rsidTr="000163E3">
        <w:tc>
          <w:tcPr>
            <w:tcW w:w="4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6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E977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Редов</w:t>
            </w:r>
            <w:r w:rsidR="003D1CE7"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ни професор</w:t>
            </w:r>
          </w:p>
        </w:tc>
      </w:tr>
      <w:tr w:rsidR="00F90A2B" w:rsidRPr="003C7C08" w:rsidTr="000163E3">
        <w:tc>
          <w:tcPr>
            <w:tcW w:w="4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Институцијагде наставник ради са пуним  или непуним радним временом, и од када</w:t>
            </w:r>
          </w:p>
        </w:tc>
        <w:tc>
          <w:tcPr>
            <w:tcW w:w="6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 у Београду, од 1992. са пуним радним временом.</w:t>
            </w:r>
          </w:p>
        </w:tc>
      </w:tr>
      <w:tr w:rsidR="00F90A2B" w:rsidRPr="003C7C08" w:rsidTr="000163E3">
        <w:tc>
          <w:tcPr>
            <w:tcW w:w="46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Ужа научна односно уметничка област</w:t>
            </w:r>
          </w:p>
        </w:tc>
        <w:tc>
          <w:tcPr>
            <w:tcW w:w="63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F90A2B" w:rsidRPr="003C7C08" w:rsidTr="000163E3">
        <w:tc>
          <w:tcPr>
            <w:tcW w:w="109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Академска каријера</w:t>
            </w:r>
          </w:p>
        </w:tc>
      </w:tr>
      <w:tr w:rsidR="00F90A2B" w:rsidRPr="003C7C08" w:rsidTr="000163E3"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Година 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Научна област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Ужа научна област</w:t>
            </w:r>
          </w:p>
        </w:tc>
      </w:tr>
      <w:tr w:rsidR="00F90A2B" w:rsidRPr="003C7C08" w:rsidTr="000163E3"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u w:val="single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u w:val="single"/>
                <w:lang w:val="sr-Cyrl-RS"/>
              </w:rPr>
              <w:t>Избор у звање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C7C0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2022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F90A2B" w:rsidRPr="003C7C08" w:rsidTr="000163E3"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Докторат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1999.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F90A2B" w:rsidRPr="003C7C08" w:rsidTr="000163E3"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Магистратура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1994.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F90A2B" w:rsidRPr="003C7C08" w:rsidTr="000163E3">
        <w:tc>
          <w:tcPr>
            <w:tcW w:w="1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Диплома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1989.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Филозофски факултет, Београд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Историјске, археолошке и класичне науке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</w:tr>
      <w:tr w:rsidR="00F90A2B" w:rsidRPr="003C7C08" w:rsidTr="000163E3">
        <w:tc>
          <w:tcPr>
            <w:tcW w:w="109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Р.Б.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Ознака предмета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Назив предмета     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Вид наставе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Назив студијског програма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Врста студија 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OK0004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27171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Античк</w:t>
            </w:r>
            <w:r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en-US"/>
              </w:rPr>
              <w:t>a</w:t>
            </w:r>
            <w:r w:rsidR="003D1CE7"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 xml:space="preserve"> књижевност 1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OK0047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Проучавање античког књижевног текста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spacing w:line="276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ОКО052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 xml:space="preserve">Антика на филму 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ОАС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MK007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Античка трагедија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MK0014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Антички мотиви у књижевности, у позоришту и на филму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F90A2B" w:rsidRPr="003C7C08" w:rsidTr="000163E3"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MK0013</w:t>
            </w:r>
          </w:p>
        </w:tc>
        <w:tc>
          <w:tcPr>
            <w:tcW w:w="28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Античка  поезија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МАС</w:t>
            </w:r>
          </w:p>
        </w:tc>
      </w:tr>
      <w:tr w:rsidR="00F90A2B" w:rsidRPr="003C7C08" w:rsidTr="000163E3">
        <w:tc>
          <w:tcPr>
            <w:tcW w:w="109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E977C2" w:rsidP="000163E3">
            <w:pPr>
              <w:pStyle w:val="LO-normal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Gordan Maričić, Sofokle i njegova </w:t>
            </w:r>
            <w:r w:rsidRPr="003C7C08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Antigona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: stvaralac i tragedija kroz vekove, NNK Internacional, Beograd 2020, 225 strana</w:t>
            </w:r>
            <w:r w:rsidR="00CA62B8"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9669C6" w:rsidP="000163E3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Гај Валерије Катул, </w:t>
            </w:r>
            <w:r w:rsidRPr="003C7C08">
              <w:rPr>
                <w:rFonts w:ascii="Times New Roman" w:hAnsi="Times New Roman" w:cs="Times New Roman"/>
                <w:i/>
                <w:iCs/>
                <w:noProof/>
                <w:sz w:val="18"/>
                <w:szCs w:val="18"/>
                <w:lang w:val="sr-Cyrl-RS"/>
              </w:rPr>
              <w:t>Мрзим и волим. Изабране песме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. Избор, превод с латинског, предговор и коментари: Гордан Маричић и Јована Раденковић, Српска књижевна задруга, 2018, 168 стр</w:t>
            </w:r>
            <w:r w:rsidR="00CA62B8"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ана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. </w:t>
            </w:r>
          </w:p>
        </w:tc>
      </w:tr>
      <w:tr w:rsidR="00F90A2B" w:rsidRPr="003C7C08" w:rsidTr="000163E3">
        <w:trPr>
          <w:trHeight w:val="76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CA62B8" w:rsidP="000163E3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Ifigenija Radulović, Gordan Maričić, An Athenian as an emigrant and a foreigner as an immigrant in Athens: the case of Andocides and Lysias, in: S. Vukadinović, I. Radulović, S. Boškov (eds.), “Migrations from Antiquity to the Present Days” ‒Thematic Volume, Novi Sad: Faculty of Philosophy (2019), 433‒444.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CA62B8" w:rsidP="00016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sr-Cyrl-RS"/>
              </w:rPr>
              <w:t xml:space="preserve">Гордан Маричић, Жељка Шајин, Мирјана Тодоровић, Читајући наново туђа писма: митски свет Овидијевих Хероида, </w:t>
            </w:r>
            <w:r w:rsidRPr="003C7C08">
              <w:rPr>
                <w:rFonts w:ascii="Times New Roman" w:hAnsi="Times New Roman" w:cs="Times New Roman"/>
                <w:bCs/>
                <w:i/>
                <w:iCs/>
                <w:noProof/>
                <w:sz w:val="18"/>
                <w:szCs w:val="18"/>
                <w:lang w:val="sr-Cyrl-RS"/>
              </w:rPr>
              <w:t>lucida intervalla</w:t>
            </w:r>
            <w:r w:rsidRPr="003C7C08">
              <w:rPr>
                <w:rFonts w:ascii="Times New Roman" w:hAnsi="Times New Roman" w:cs="Times New Roman"/>
                <w:bCs/>
                <w:noProof/>
                <w:sz w:val="18"/>
                <w:szCs w:val="18"/>
                <w:lang w:val="sr-Cyrl-RS"/>
              </w:rPr>
              <w:t>, 49 (2020), Filozofski fakultet, Beograd, 53‒72.</w:t>
            </w:r>
          </w:p>
        </w:tc>
      </w:tr>
      <w:tr w:rsidR="00F90A2B" w:rsidRPr="003C7C08" w:rsidTr="000163E3">
        <w:trPr>
          <w:trHeight w:val="49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CA62B8" w:rsidP="000163E3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Gordan Maričić, Željka Šajin, Ancient Greeks and Suicide in the Tragedies: Sophocles᾿ Ajax and Euripides᾿ Heracles, </w:t>
            </w:r>
            <w:r w:rsidRPr="003C7C08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Istraživanja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, Journal of Historical Researches, 31, Novi Sad 2020, 65‒76. 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CA62B8" w:rsidP="000163E3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Гордан Маричић, Жељка Шајин, Дуги живот краља Освалда Велимира Лукића: антика, савременост, политика, </w:t>
            </w:r>
            <w:r w:rsidRPr="003C7C08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lucida intervalla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, Časopis za klasične nauke, 48 (2019), Filozofski fakultet, Beograd, 175–184.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0163E3" w:rsidRDefault="00CA62B8" w:rsidP="000163E3">
            <w:pPr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val="en-US"/>
              </w:rPr>
            </w:pP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 xml:space="preserve">Gordan Maričić, Ifigenija Radulović, Jelena Todorović, Two Radio Dramas of Love, Hate and Revenge, </w:t>
            </w:r>
            <w:r w:rsidRPr="003C7C08">
              <w:rPr>
                <w:rFonts w:ascii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Istraživanja</w:t>
            </w:r>
            <w:r w:rsidRPr="003C7C08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, 29, Journal of Historical Researches, Faculty of  Philosophy, Department of History, Novi Sad 2018, 176–191.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 w:rsidP="000163E3">
            <w:pPr>
              <w:pStyle w:val="LO-normal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Gordan Maričić – Marina Milanović, </w:t>
            </w: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The Tragic Chorus in Ancient Times and Nowadays: Its Role and Staging</w:t>
            </w: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, </w:t>
            </w: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Istraživanja</w:t>
            </w: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Journal of Historical Researches, 27, Faculty of  Philosophy, Department of History, Novi Sad 2015, 58–68.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 w:rsidP="000163E3">
            <w:pPr>
              <w:pStyle w:val="LO-normal"/>
              <w:jc w:val="both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Гордан  Маричић, </w:t>
            </w: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Три српска превода Катулове</w:t>
            </w: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 Песме 51. </w:t>
            </w: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(Никола Вулић, Катарина Антић-Рајчевић и Младен С. Атанасијевић)</w:t>
            </w: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Антика некад и сад: значај, улога и наслеђе кроз векове, Зборник радова са 11. скупа 2017, Друштво за античке студије Србије, Београд 2018, 155–163.</w:t>
            </w:r>
          </w:p>
        </w:tc>
      </w:tr>
      <w:tr w:rsidR="00F90A2B" w:rsidRPr="003C7C08" w:rsidTr="000163E3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F90A2B" w:rsidP="000163E3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</w:p>
        </w:tc>
        <w:tc>
          <w:tcPr>
            <w:tcW w:w="102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 w:rsidP="000163E3">
            <w:pPr>
              <w:pStyle w:val="LO-normal"/>
              <w:jc w:val="both"/>
              <w:rPr>
                <w:rFonts w:ascii="Times New Roman" w:hAnsi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Секст Проперције, </w:t>
            </w:r>
            <w:r w:rsidRPr="003C7C08">
              <w:rPr>
                <w:rFonts w:ascii="Times New Roman" w:eastAsia="Times New Roman" w:hAnsi="Times New Roman" w:cs="Times New Roman"/>
                <w:i/>
                <w:noProof/>
                <w:sz w:val="18"/>
                <w:szCs w:val="18"/>
                <w:lang w:val="sr-Cyrl-RS"/>
              </w:rPr>
              <w:t>Прекратка је љубав ма кол'ко да траје</w:t>
            </w: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, Изабране елегије, Избор, предговор и коментар Гордан Маричић, са латинског превели Гордан Маричић, Милица Кисић Божић, Јелена Тодоровић, СКЗ, Београд 2014, 192 стр.</w:t>
            </w:r>
          </w:p>
        </w:tc>
      </w:tr>
      <w:tr w:rsidR="00F90A2B" w:rsidRPr="003C7C08" w:rsidTr="000163E3">
        <w:tc>
          <w:tcPr>
            <w:tcW w:w="1095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90A2B" w:rsidRPr="003C7C08" w:rsidTr="000163E3">
        <w:tc>
          <w:tcPr>
            <w:tcW w:w="4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Укупан број цитата</w:t>
            </w:r>
          </w:p>
        </w:tc>
        <w:tc>
          <w:tcPr>
            <w:tcW w:w="6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E977C2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10</w:t>
            </w:r>
          </w:p>
        </w:tc>
      </w:tr>
      <w:tr w:rsidR="00F90A2B" w:rsidRPr="003C7C08" w:rsidTr="000163E3">
        <w:tc>
          <w:tcPr>
            <w:tcW w:w="4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Укупан број радова са SCI (SSCI) листе</w:t>
            </w:r>
          </w:p>
        </w:tc>
        <w:tc>
          <w:tcPr>
            <w:tcW w:w="6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1</w:t>
            </w:r>
          </w:p>
        </w:tc>
      </w:tr>
      <w:tr w:rsidR="00F90A2B" w:rsidRPr="003C7C08" w:rsidTr="000163E3">
        <w:tc>
          <w:tcPr>
            <w:tcW w:w="43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 xml:space="preserve">Тренутно учешће на пројектима  </w:t>
            </w:r>
          </w:p>
        </w:tc>
        <w:tc>
          <w:tcPr>
            <w:tcW w:w="1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Домаћи  1</w:t>
            </w:r>
          </w:p>
        </w:tc>
        <w:tc>
          <w:tcPr>
            <w:tcW w:w="4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0A2B" w:rsidRPr="003C7C08" w:rsidRDefault="003D1CE7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3C7C08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sr-Cyrl-RS"/>
              </w:rPr>
              <w:t>Међународни  /</w:t>
            </w:r>
          </w:p>
        </w:tc>
      </w:tr>
    </w:tbl>
    <w:p w:rsidR="00F90A2B" w:rsidRPr="003C7C08" w:rsidRDefault="00F90A2B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noProof/>
          <w:sz w:val="18"/>
          <w:szCs w:val="18"/>
          <w:lang w:val="sr-Cyrl-RS"/>
        </w:rPr>
      </w:pPr>
    </w:p>
    <w:sectPr w:rsidR="00F90A2B" w:rsidRPr="003C7C08" w:rsidSect="00F90A2B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64291"/>
    <w:multiLevelType w:val="multilevel"/>
    <w:tmpl w:val="0C50DC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17506E6"/>
    <w:multiLevelType w:val="multilevel"/>
    <w:tmpl w:val="AF025F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90A2B"/>
    <w:rsid w:val="000163E3"/>
    <w:rsid w:val="00327171"/>
    <w:rsid w:val="003C7C08"/>
    <w:rsid w:val="003D1CE7"/>
    <w:rsid w:val="00740B5E"/>
    <w:rsid w:val="009669C6"/>
    <w:rsid w:val="00C96990"/>
    <w:rsid w:val="00CA62B8"/>
    <w:rsid w:val="00E977C2"/>
    <w:rsid w:val="00F9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A2B"/>
  </w:style>
  <w:style w:type="paragraph" w:styleId="Heading1">
    <w:name w:val="heading 1"/>
    <w:basedOn w:val="LO-normal"/>
    <w:next w:val="LO-normal"/>
    <w:qFormat/>
    <w:rsid w:val="00F90A2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rsid w:val="00F90A2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rsid w:val="00F90A2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rsid w:val="00F90A2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rsid w:val="00F90A2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rsid w:val="00F90A2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F90A2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F90A2B"/>
    <w:pPr>
      <w:spacing w:after="140" w:line="276" w:lineRule="auto"/>
    </w:pPr>
  </w:style>
  <w:style w:type="paragraph" w:styleId="List">
    <w:name w:val="List"/>
    <w:basedOn w:val="BodyText"/>
    <w:rsid w:val="00F90A2B"/>
    <w:rPr>
      <w:rFonts w:cs="Lucida Sans"/>
    </w:rPr>
  </w:style>
  <w:style w:type="paragraph" w:styleId="Caption">
    <w:name w:val="caption"/>
    <w:basedOn w:val="Normal"/>
    <w:qFormat/>
    <w:rsid w:val="00F90A2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F90A2B"/>
    <w:pPr>
      <w:suppressLineNumbers/>
    </w:pPr>
    <w:rPr>
      <w:rFonts w:cs="Lucida Sans"/>
    </w:rPr>
  </w:style>
  <w:style w:type="paragraph" w:customStyle="1" w:styleId="LO-normal">
    <w:name w:val="LO-normal"/>
    <w:qFormat/>
    <w:rsid w:val="00F90A2B"/>
  </w:style>
  <w:style w:type="paragraph" w:styleId="Title">
    <w:name w:val="Title"/>
    <w:basedOn w:val="LO-normal"/>
    <w:next w:val="LO-normal"/>
    <w:qFormat/>
    <w:rsid w:val="00F90A2B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rsid w:val="00F90A2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9</cp:revision>
  <dcterms:created xsi:type="dcterms:W3CDTF">2022-10-23T10:22:00Z</dcterms:created>
  <dcterms:modified xsi:type="dcterms:W3CDTF">2022-10-24T09:46:00Z</dcterms:modified>
  <dc:language>en-GB</dc:language>
</cp:coreProperties>
</file>